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728" w:topFromText="0" w:vertAnchor="margin"/>
        <w:tblW w:w="97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98" w:type="dxa"/>
          <w:bottom w:w="113" w:type="dxa"/>
          <w:right w:w="108" w:type="dxa"/>
        </w:tblCellMar>
        <w:tblLook w:val="00a0"/>
      </w:tblPr>
      <w:tblGrid>
        <w:gridCol w:w="2268"/>
        <w:gridCol w:w="7513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  <w:br/>
              <w:t xml:space="preserve">w celu rekrutacji pracowników (przetwarzanie w związku </w:t>
              <w:br/>
              <w:t xml:space="preserve">z ustawą z dnia 21 listopada 2008 r. o pracownikach samorządowych oraz </w:t>
              <w:br/>
              <w:t>ustawą z dnia 26 czerwca 1974 r. - Kodeks pracy)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Administratorem Pani / Pana danych osobowych przetwarzanych w Urzędzie Miejskim w Wołczynie jest Burmistrz Wołczyna, którego siedziba mieści się </w:t>
              <w:br/>
              <w:t xml:space="preserve">w Wołczynie, przy ul. Dworcowej 1.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administratorem można się skontaktować poprzez adres email info@wolczyn.pl, lub pisemnie na adres siedziby administratora.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Administrator wyznaczył inspektora ochrony danych, z którym może się Pani / Pan skontaktować poprzez email: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</w:rPr>
                <w:t>rodo@wolczyn.pl</w:t>
              </w:r>
            </w:hyperlink>
            <w:r>
              <w:rPr>
                <w:rFonts w:cs="Times New Roman" w:ascii="Times New Roman" w:hAnsi="Times New Roman"/>
              </w:rPr>
              <w:t xml:space="preserve">, lub pisemnie na adres siedziby administratora.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są na potrzeby naboru, do którego przystępuje kandydat składając swoje dokumenty aplikacyjne.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będą w związku z realizacją zadań wynikających z przepisów, ustawy o pracownikach samorządowych oraz Kodeksu pracy.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>
        <w:trPr>
          <w:trHeight w:val="52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przypadku kandydata, który wygra nabór jego dokumenty aplikacyjne zostaną dołączone do akt osobowych, prowadzonych w Wydziale Organizacyjnym i przechowywane przez okres trwania stosunku pracy oraz po jego zakończeniu przez okres wynikający z przepisów szczególnych.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Dokumenty aplikacyjne pozostałych kandydatów będą wydawane zainteresowanym lub w przypadku, gdyby zainteresowany nie zgłosił się po ich odbiór niszczone w sposób mechanicznych przez Wydział Organizacyjny po upływie 3 miesięcy od zatrudnienia kandydata, który wybrał nabór.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Dane kandydatów, którzy zakwalifikowali się do naboru, spełniając wymagania formalne określone w ogłoszeniu o naborze, w zakresie imienia i nazwiska oraz miejsca zamieszkania w myśl Kodeksu Cywilnego będą przechowywane w dokumentacji związane z naborem przez okres wynikający </w:t>
              <w:br/>
              <w:t xml:space="preserve">z przepisów szczególnych.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prawo dostępu do Pani/Pana danych oraz prawo żądania ich sprostowania.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@wolczy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Application>LibreOffice/6.0.4.2$Windows_X86_64 LibreOffice_project/9b0d9b32d5dcda91d2f1a96dc04c645c450872bf</Application>
  <Pages>1</Pages>
  <Words>325</Words>
  <Characters>2175</Characters>
  <CharactersWithSpaces>2491</CharactersWithSpaces>
  <Paragraphs>20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2018-07-10T12:59:00Z</dcterms:created>
  <dc:creator>Kopytowska Katarzyna</dc:creator>
  <dc:description/>
  <dc:language>pl-PL</dc:language>
  <cp:lastModifiedBy/>
  <cp:lastPrinted>2018-07-11T07:50:00Z</cp:lastPrinted>
  <dcterms:modified xsi:type="dcterms:W3CDTF">2018-08-09T11:34:55Z</dcterms:modified>
  <cp:revision>7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